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ИНФОРМАЦИОННЫЙ ЛИСТ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429"/>
        <w:tblGridChange w:id="0">
          <w:tblGrid>
            <w:gridCol w:w="2943"/>
            <w:gridCol w:w="7429"/>
          </w:tblGrid>
        </w:tblGridChange>
      </w:tblGrid>
      <w:tr>
        <w:trPr>
          <w:trHeight w:val="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Название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Привет Амстердам!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Дата выезда из Киева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23.03.2018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сбор группы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 22:00 возле вагона  № 06К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поезд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№ 091 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вагон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№ 06 К; 07 К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(номер вагона уточняйте у своего руководителя)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отправление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22:42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Прибытие во Львов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 06:00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Выезд из Львов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31.03.2018 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отправление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 01:01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поезд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№ 044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вагон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№ 02 К; 03 К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 номер вагона уточняйте у своего руководителя)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Дата приезда в Киев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31.03.2018 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время прибытия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31.03.18 в 08:48 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Сопровождающий группы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2205"/>
                <w:tab w:val="left" w:pos="4515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Евгений Кочетов, +38 067 464 10 04</w:t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20">
      <w:pPr>
        <w:contextualSpacing w:val="0"/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426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u w:val="single"/>
          <w:rtl w:val="0"/>
        </w:rPr>
        <w:t xml:space="preserve">ВНИМАНИЕ!!!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ДЛЯ ДЕТЕЙ ДО 16 ЛЕТ, У КОТОРЫХ РОДИТЕЛИ НА РАЗНЫХ ФАМИЛИЯХ, С СОБОЙ В ПОЕЗДКУ ИМЕТЬ ОРИГИНАЛЫ СВ. О РОЖДЕНИИ И ДОКУМЕНТЫ ОТСЛЕЖИВАЮЩИЕ ЦЕПЬ, В СВЯЗИ С ЧЕМ РАЗНЫЕ ФАМИЛИИ, ЛИБО НОТАРИАЛЬНО ЗАВЕРЕННЫЕ КОПИИ. ТАК ЖЕ ЭТО КАСАЕТСЯ ДОКУМЕНТОВ, КОГДА ОДИН ИЗ РОДИТЕЛЕЙ ЛИШЕН РОДИТЕЛЬСКИХ ПРАВ, ЛИБО ПОГИБ.</w:t>
      </w:r>
    </w:p>
    <w:p w:rsidR="00000000" w:rsidDel="00000000" w:rsidP="00000000" w:rsidRDefault="00000000" w:rsidRPr="00000000" w14:paraId="00000023">
      <w:pPr>
        <w:ind w:left="2832" w:firstLine="708.0000000000001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br w:type="textWrapping"/>
        <w:t xml:space="preserve">Что необходимо взять с собой в поездку:</w:t>
      </w:r>
    </w:p>
    <w:p w:rsidR="00000000" w:rsidDel="00000000" w:rsidP="00000000" w:rsidRDefault="00000000" w:rsidRPr="00000000" w14:paraId="00000024">
      <w:pPr>
        <w:ind w:firstLine="708"/>
        <w:contextualSpacing w:val="0"/>
        <w:jc w:val="both"/>
        <w:rPr/>
      </w:pPr>
      <w:r w:rsidDel="00000000" w:rsidR="00000000" w:rsidRPr="00000000">
        <w:rPr>
          <w:rtl w:val="0"/>
        </w:rPr>
        <w:t xml:space="preserve">Сухой паек в поезд и автобус, желательно герметично упакованный, диски с любимыми фильмами, деньги на карманные расходы в дороге (в евро и гривне), конверт для хранения денег; личную аптечку (таблетки от укачивания, средства от простуды); фотоаппарат; зонтик. </w:t>
      </w:r>
    </w:p>
    <w:p w:rsidR="00000000" w:rsidDel="00000000" w:rsidP="00000000" w:rsidRDefault="00000000" w:rsidRPr="00000000" w14:paraId="00000025">
      <w:pPr>
        <w:ind w:firstLine="708"/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Хорошее настроение! </w:t>
      </w:r>
      <w:r w:rsidDel="00000000" w:rsidR="00000000" w:rsidRPr="00000000">
        <w:rPr>
          <w:b w:val="1"/>
          <w:u w:val="single"/>
          <w:rtl w:val="0"/>
        </w:rPr>
        <w:t xml:space="preserve">☺</w:t>
      </w:r>
    </w:p>
    <w:p w:rsidR="00000000" w:rsidDel="00000000" w:rsidP="00000000" w:rsidRDefault="00000000" w:rsidRPr="00000000" w14:paraId="0000002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u w:val="single"/>
          <w:rtl w:val="0"/>
        </w:rPr>
        <w:t xml:space="preserve">Информация для родителей:</w:t>
      </w:r>
      <w:r w:rsidDel="00000000" w:rsidR="00000000" w:rsidRPr="00000000">
        <w:rPr>
          <w:rtl w:val="0"/>
        </w:rPr>
        <w:t xml:space="preserve"> при Вашем желании, деньги, которые  даёте ребёнку, вы можете поручить руководителю. В этом случае просим всегда давать мелкие деньги, и положить их в подписанный конверт. </w:t>
      </w:r>
    </w:p>
    <w:p w:rsidR="00000000" w:rsidDel="00000000" w:rsidP="00000000" w:rsidRDefault="00000000" w:rsidRPr="00000000" w14:paraId="0000002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     Время  прохождения границы устанавливается пограничным и таможенным  контролем. За  возможные задержки на границе и решения таможенных и пограничных служб  туристическая  компания ответственности не несёт. Документы  находятся у руководителя  группы.</w:t>
      </w:r>
    </w:p>
    <w:p w:rsidR="00000000" w:rsidDel="00000000" w:rsidP="00000000" w:rsidRDefault="00000000" w:rsidRPr="00000000" w14:paraId="0000002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center"/>
        <w:rPr>
          <w:sz w:val="26"/>
          <w:szCs w:val="26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ЖЕЛАЕМ ВАМ ПРИЯТНОГО ОТДЫХА И НЕЗАБЫВАЕМЫХ ВПЕЧАТЛЕНИЙ!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1130300</wp:posOffset>
                </wp:positionH>
                <wp:positionV relativeFrom="paragraph">
                  <wp:posOffset>279400</wp:posOffset>
                </wp:positionV>
                <wp:extent cx="4239260" cy="485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133" y="3541875"/>
                          <a:ext cx="4229735" cy="476250"/>
                        </a:xfrm>
                        <a:prstGeom prst="ellipseRibbon">
                          <a:avLst>
                            <a:gd fmla="val 25000" name="adj1"/>
                            <a:gd fmla="val 50000" name="adj2"/>
                            <a:gd fmla="val 12500" name="adj3"/>
                          </a:avLst>
                        </a:prstGeom>
                        <a:gradFill>
                          <a:gsLst>
                            <a:gs pos="0">
                              <a:srgbClr val="C87594"/>
                            </a:gs>
                            <a:gs pos="50000">
                              <a:srgbClr val="F58FB6"/>
                            </a:gs>
                            <a:gs pos="100000">
                              <a:srgbClr val="C87594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Сделано с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1"/>
                                <w:smallCaps w:val="0"/>
                                <w:strike w:val="0"/>
                                <w:color w:val="e01633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любовью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1130300</wp:posOffset>
                </wp:positionH>
                <wp:positionV relativeFrom="paragraph">
                  <wp:posOffset>279400</wp:posOffset>
                </wp:positionV>
                <wp:extent cx="4239260" cy="4857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6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6838" w:w="11906"/>
      <w:pgMar w:bottom="249" w:top="284" w:left="1260" w:right="566" w:header="34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sz w:val="26"/>
        <w:szCs w:val="26"/>
      </w:rPr>
    </w:pPr>
    <w:r w:rsidDel="00000000" w:rsidR="00000000" w:rsidRPr="00000000">
      <w:rPr>
        <w:rtl w:val="0"/>
      </w:rPr>
    </w:r>
  </w:p>
  <w:tbl>
    <w:tblPr>
      <w:tblStyle w:val="Table2"/>
      <w:tblW w:w="10188.0" w:type="dxa"/>
      <w:jc w:val="left"/>
      <w:tblInd w:w="0.0" w:type="dxa"/>
      <w:tblBorders>
        <w:bottom w:color="000000" w:space="0" w:sz="4" w:val="single"/>
      </w:tblBorders>
      <w:tblLayout w:type="fixed"/>
      <w:tblLook w:val="0000"/>
    </w:tblPr>
    <w:tblGrid>
      <w:gridCol w:w="3780"/>
      <w:gridCol w:w="3060"/>
      <w:gridCol w:w="3348"/>
      <w:tblGridChange w:id="0">
        <w:tblGrid>
          <w:gridCol w:w="3780"/>
          <w:gridCol w:w="3060"/>
          <w:gridCol w:w="3348"/>
        </w:tblGrid>
      </w:tblGridChange>
    </w:tblGrid>
    <w:tr>
      <w:trPr>
        <w:trHeight w:val="1600" w:hRule="atLeast"/>
      </w:trPr>
      <w:tc>
        <w:tcPr>
          <w:shd w:fill="auto" w:val="clear"/>
        </w:tcPr>
        <w:p w:rsidR="00000000" w:rsidDel="00000000" w:rsidP="00000000" w:rsidRDefault="00000000" w:rsidRPr="00000000" w14:paraId="00000033">
          <w:pPr>
            <w:contextualSpacing w:val="0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УКРАИНА</w:t>
          </w:r>
        </w:p>
        <w:p w:rsidR="00000000" w:rsidDel="00000000" w:rsidP="00000000" w:rsidRDefault="00000000" w:rsidRPr="00000000" w14:paraId="00000034">
          <w:pPr>
            <w:contextualSpacing w:val="0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Туристическое агентство</w:t>
          </w:r>
        </w:p>
        <w:p w:rsidR="00000000" w:rsidDel="00000000" w:rsidP="00000000" w:rsidRDefault="00000000" w:rsidRPr="00000000" w14:paraId="00000035">
          <w:pPr>
            <w:contextualSpacing w:val="0"/>
            <w:jc w:val="center"/>
            <w:rPr>
              <w:b w:val="1"/>
              <w:i w:val="1"/>
              <w:sz w:val="26"/>
              <w:szCs w:val="26"/>
            </w:rPr>
          </w:pPr>
          <w:r w:rsidDel="00000000" w:rsidR="00000000" w:rsidRPr="00000000">
            <w:rPr>
              <w:b w:val="1"/>
              <w:i w:val="1"/>
              <w:sz w:val="26"/>
              <w:szCs w:val="26"/>
              <w:rtl w:val="0"/>
            </w:rPr>
            <w:t xml:space="preserve">«Элита-тур»</w:t>
          </w:r>
        </w:p>
        <w:p w:rsidR="00000000" w:rsidDel="00000000" w:rsidP="00000000" w:rsidRDefault="00000000" w:rsidRPr="00000000" w14:paraId="00000036">
          <w:pPr>
            <w:contextualSpacing w:val="0"/>
            <w:jc w:val="center"/>
            <w:rPr>
              <w:b w:val="1"/>
              <w:i w:val="1"/>
            </w:rPr>
          </w:pPr>
          <w:r w:rsidDel="00000000" w:rsidR="00000000" w:rsidRPr="00000000">
            <w:rPr>
              <w:b w:val="1"/>
              <w:i w:val="1"/>
              <w:rtl w:val="0"/>
            </w:rPr>
            <w:t xml:space="preserve">Киев, ул. Борщаговская, 2, 112</w:t>
          </w:r>
        </w:p>
        <w:p w:rsidR="00000000" w:rsidDel="00000000" w:rsidP="00000000" w:rsidRDefault="00000000" w:rsidRPr="00000000" w14:paraId="00000037">
          <w:pPr>
            <w:contextualSpacing w:val="0"/>
            <w:jc w:val="center"/>
            <w:rPr>
              <w:b w:val="1"/>
              <w:color w:val="333300"/>
            </w:rPr>
          </w:pPr>
          <w:r w:rsidDel="00000000" w:rsidR="00000000" w:rsidRPr="00000000">
            <w:rPr>
              <w:b w:val="1"/>
              <w:rtl w:val="0"/>
            </w:rPr>
            <w:t xml:space="preserve">Tel. (067) 431-89-24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contextualSpacing w:val="0"/>
            <w:jc w:val="center"/>
            <w:rPr>
              <w:color w:val="0000ff"/>
            </w:rPr>
          </w:pPr>
          <w:r w:rsidDel="00000000" w:rsidR="00000000" w:rsidRPr="00000000">
            <w:rPr>
              <w:color w:val="0000ff"/>
              <w:rtl w:val="0"/>
            </w:rPr>
            <w:t xml:space="preserve">e-mail: </w:t>
          </w:r>
          <w:hyperlink r:id="rId1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tania@elitatour.com.ua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9">
          <w:pPr>
            <w:contextualSpacing w:val="0"/>
            <w:rPr/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600200" cy="1000125"/>
                <wp:effectExtent b="0" l="0" r="0" t="0"/>
                <wp:docPr descr="A:\ET-Logo-color.jpg" id="1" name="image2.jpg"/>
                <a:graphic>
                  <a:graphicData uri="http://schemas.openxmlformats.org/drawingml/2006/picture">
                    <pic:pic>
                      <pic:nvPicPr>
                        <pic:cNvPr descr="A:\ET-Logo-color.jpg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A">
          <w:pPr>
            <w:contextualSpacing w:val="0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UKRAINE</w:t>
          </w:r>
        </w:p>
        <w:p w:rsidR="00000000" w:rsidDel="00000000" w:rsidP="00000000" w:rsidRDefault="00000000" w:rsidRPr="00000000" w14:paraId="0000003B">
          <w:pPr>
            <w:contextualSpacing w:val="0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Travel agency</w:t>
          </w:r>
        </w:p>
        <w:p w:rsidR="00000000" w:rsidDel="00000000" w:rsidP="00000000" w:rsidRDefault="00000000" w:rsidRPr="00000000" w14:paraId="0000003C">
          <w:pPr>
            <w:contextualSpacing w:val="0"/>
            <w:jc w:val="center"/>
            <w:rPr>
              <w:b w:val="1"/>
              <w:i w:val="1"/>
              <w:sz w:val="26"/>
              <w:szCs w:val="26"/>
            </w:rPr>
          </w:pPr>
          <w:r w:rsidDel="00000000" w:rsidR="00000000" w:rsidRPr="00000000">
            <w:rPr>
              <w:b w:val="1"/>
              <w:i w:val="1"/>
              <w:sz w:val="26"/>
              <w:szCs w:val="26"/>
              <w:rtl w:val="0"/>
            </w:rPr>
            <w:t xml:space="preserve">«Elitа-tоur»</w:t>
          </w:r>
        </w:p>
        <w:p w:rsidR="00000000" w:rsidDel="00000000" w:rsidP="00000000" w:rsidRDefault="00000000" w:rsidRPr="00000000" w14:paraId="0000003D">
          <w:pPr>
            <w:contextualSpacing w:val="0"/>
            <w:jc w:val="center"/>
            <w:rPr>
              <w:b w:val="1"/>
              <w:i w:val="1"/>
            </w:rPr>
          </w:pPr>
          <w:r w:rsidDel="00000000" w:rsidR="00000000" w:rsidRPr="00000000">
            <w:rPr>
              <w:b w:val="1"/>
              <w:rtl w:val="0"/>
            </w:rPr>
            <w:t xml:space="preserve">Tel. (044) 236-75-64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contextualSpacing w:val="0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Tel/fax (044) 238-75-26</w:t>
          </w:r>
        </w:p>
        <w:p w:rsidR="00000000" w:rsidDel="00000000" w:rsidP="00000000" w:rsidRDefault="00000000" w:rsidRPr="00000000" w14:paraId="0000003F">
          <w:pPr>
            <w:contextualSpacing w:val="0"/>
            <w:jc w:val="center"/>
            <w:rPr/>
          </w:pPr>
          <w:r w:rsidDel="00000000" w:rsidR="00000000" w:rsidRPr="00000000">
            <w:rPr>
              <w:color w:val="0000ff"/>
              <w:rtl w:val="0"/>
            </w:rPr>
            <w:t xml:space="preserve">www.elitatour.com.ua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tania@elitatour.com.ua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